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1B" w:rsidRDefault="0082460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F55" w:rsidRPr="006F6B1B" w:rsidRDefault="006F6B1B" w:rsidP="006F6B1B">
      <w:pPr>
        <w:ind w:left="3600"/>
        <w:rPr>
          <w:b/>
          <w:sz w:val="28"/>
          <w:szCs w:val="28"/>
        </w:rPr>
      </w:pPr>
      <w:r>
        <w:t xml:space="preserve">          </w:t>
      </w:r>
      <w:r>
        <w:tab/>
      </w:r>
      <w:r>
        <w:tab/>
      </w:r>
      <w:r w:rsidR="00116040" w:rsidRPr="006F6B1B">
        <w:rPr>
          <w:b/>
          <w:sz w:val="28"/>
          <w:szCs w:val="28"/>
        </w:rPr>
        <w:t xml:space="preserve">IQRA </w:t>
      </w:r>
      <w:r w:rsidR="00824605" w:rsidRPr="006F6B1B">
        <w:rPr>
          <w:b/>
          <w:sz w:val="28"/>
          <w:szCs w:val="28"/>
        </w:rPr>
        <w:t>APPEALS TIMETABLE</w:t>
      </w:r>
      <w:r w:rsidR="00116040" w:rsidRPr="006F6B1B">
        <w:rPr>
          <w:b/>
          <w:sz w:val="28"/>
          <w:szCs w:val="28"/>
        </w:rPr>
        <w:t xml:space="preserve"> 202</w:t>
      </w:r>
      <w:r w:rsidR="0065276C">
        <w:rPr>
          <w:b/>
          <w:sz w:val="28"/>
          <w:szCs w:val="28"/>
        </w:rPr>
        <w:t>0</w:t>
      </w:r>
      <w:r w:rsidR="00116040" w:rsidRPr="006F6B1B">
        <w:rPr>
          <w:b/>
          <w:sz w:val="28"/>
          <w:szCs w:val="28"/>
        </w:rPr>
        <w:t>/202</w:t>
      </w:r>
      <w:r w:rsidR="0065276C">
        <w:rPr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3A3386" w:rsidTr="003A3386">
        <w:trPr>
          <w:trHeight w:val="394"/>
        </w:trPr>
        <w:tc>
          <w:tcPr>
            <w:tcW w:w="2122" w:type="dxa"/>
          </w:tcPr>
          <w:p w:rsidR="003A3386" w:rsidRPr="003A3386" w:rsidRDefault="003A3386" w:rsidP="004D06B4">
            <w:pPr>
              <w:jc w:val="both"/>
              <w:rPr>
                <w:b/>
              </w:rPr>
            </w:pPr>
            <w:r w:rsidRPr="003A3386">
              <w:rPr>
                <w:b/>
              </w:rPr>
              <w:t>Reception Appeals</w:t>
            </w:r>
          </w:p>
        </w:tc>
        <w:tc>
          <w:tcPr>
            <w:tcW w:w="11826" w:type="dxa"/>
          </w:tcPr>
          <w:p w:rsidR="003A3386" w:rsidRDefault="003A3386"/>
        </w:tc>
      </w:tr>
      <w:tr w:rsidR="00824605" w:rsidTr="003A3386">
        <w:trPr>
          <w:trHeight w:val="394"/>
        </w:trPr>
        <w:tc>
          <w:tcPr>
            <w:tcW w:w="2122" w:type="dxa"/>
          </w:tcPr>
          <w:p w:rsidR="00824605" w:rsidRDefault="00824605" w:rsidP="004D06B4">
            <w:pPr>
              <w:jc w:val="both"/>
            </w:pPr>
            <w:r>
              <w:t>14</w:t>
            </w:r>
            <w:r w:rsidRPr="00824605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11826" w:type="dxa"/>
          </w:tcPr>
          <w:p w:rsidR="00824605" w:rsidRDefault="00824605">
            <w:r>
              <w:t xml:space="preserve">Deadline date for </w:t>
            </w:r>
            <w:r w:rsidR="006F6B1B">
              <w:t>a</w:t>
            </w:r>
            <w:r>
              <w:t>ppeals</w:t>
            </w:r>
            <w:r w:rsidR="006F6B1B">
              <w:t xml:space="preserve"> </w:t>
            </w:r>
            <w:r>
              <w:t xml:space="preserve">from </w:t>
            </w:r>
            <w:r w:rsidR="00C62F88">
              <w:t>parents who are unhappy with their school allocation</w:t>
            </w:r>
            <w:r w:rsidR="006F6B1B">
              <w:t>.</w:t>
            </w:r>
          </w:p>
        </w:tc>
      </w:tr>
      <w:tr w:rsidR="00C62F88" w:rsidTr="003A3386">
        <w:tc>
          <w:tcPr>
            <w:tcW w:w="2122" w:type="dxa"/>
          </w:tcPr>
          <w:p w:rsidR="00C62F88" w:rsidRDefault="00C62F88" w:rsidP="004D06B4">
            <w:pPr>
              <w:jc w:val="both"/>
            </w:pPr>
            <w:r>
              <w:t>May 2021</w:t>
            </w:r>
          </w:p>
        </w:tc>
        <w:tc>
          <w:tcPr>
            <w:tcW w:w="11826" w:type="dxa"/>
          </w:tcPr>
          <w:p w:rsidR="00C62F88" w:rsidRPr="00523EA0" w:rsidRDefault="00C62F88" w:rsidP="00C62F88">
            <w:pPr>
              <w:pStyle w:val="BodyTex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The clerk</w:t>
            </w:r>
            <w:r w:rsidRPr="00523EA0">
              <w:rPr>
                <w:rFonts w:asciiTheme="minorHAnsi" w:hAnsiTheme="minorHAnsi"/>
                <w:color w:val="161616"/>
                <w:spacing w:val="-3"/>
                <w:sz w:val="22"/>
                <w:szCs w:val="22"/>
              </w:rPr>
              <w:t xml:space="preserve"> </w:t>
            </w:r>
            <w:r w:rsidR="004D06B4">
              <w:rPr>
                <w:rFonts w:asciiTheme="minorHAnsi" w:hAnsiTheme="minorHAnsi"/>
                <w:color w:val="161616"/>
                <w:spacing w:val="-3"/>
                <w:sz w:val="22"/>
                <w:szCs w:val="22"/>
              </w:rPr>
              <w:t xml:space="preserve">(Iqra)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will</w:t>
            </w:r>
            <w:r w:rsidRPr="00523EA0">
              <w:rPr>
                <w:rFonts w:asciiTheme="minorHAnsi" w:hAnsiTheme="minorHAnsi"/>
                <w:color w:val="161616"/>
                <w:spacing w:val="7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acknowledge</w:t>
            </w:r>
            <w:r w:rsidRPr="00523EA0">
              <w:rPr>
                <w:rFonts w:asciiTheme="minorHAnsi" w:hAnsiTheme="minorHAnsi"/>
                <w:color w:val="161616"/>
                <w:spacing w:val="30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receipt</w:t>
            </w:r>
            <w:r w:rsidRPr="00523EA0">
              <w:rPr>
                <w:rFonts w:asciiTheme="minorHAnsi" w:hAnsiTheme="minorHAnsi"/>
                <w:color w:val="161616"/>
                <w:spacing w:val="-12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of</w:t>
            </w:r>
            <w:r w:rsidRPr="00523EA0">
              <w:rPr>
                <w:rFonts w:asciiTheme="minorHAnsi" w:hAnsiTheme="minorHAnsi"/>
                <w:color w:val="161616"/>
                <w:spacing w:val="-10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your</w:t>
            </w:r>
            <w:r w:rsidRPr="00523EA0">
              <w:rPr>
                <w:rFonts w:asciiTheme="minorHAnsi" w:hAnsiTheme="minorHAnsi"/>
                <w:color w:val="161616"/>
                <w:spacing w:val="11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appeal</w:t>
            </w:r>
            <w:r w:rsidRPr="00523EA0">
              <w:rPr>
                <w:rFonts w:asciiTheme="minorHAnsi" w:hAnsiTheme="minorHAnsi"/>
                <w:color w:val="161616"/>
                <w:spacing w:val="-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form</w:t>
            </w:r>
            <w:r w:rsidRPr="00523EA0">
              <w:rPr>
                <w:rFonts w:asciiTheme="minorHAnsi" w:hAnsiTheme="minorHAnsi"/>
                <w:color w:val="161616"/>
                <w:spacing w:val="-4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within</w:t>
            </w:r>
            <w:r w:rsidRPr="00523EA0">
              <w:rPr>
                <w:rFonts w:asciiTheme="minorHAnsi" w:hAnsiTheme="minorHAnsi"/>
                <w:color w:val="161616"/>
                <w:spacing w:val="28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15</w:t>
            </w:r>
            <w:r w:rsidRPr="00523EA0">
              <w:rPr>
                <w:rFonts w:asciiTheme="minorHAnsi" w:hAnsiTheme="minorHAnsi"/>
                <w:color w:val="161616"/>
                <w:spacing w:val="-16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working</w:t>
            </w:r>
            <w:r w:rsidRPr="00523EA0">
              <w:rPr>
                <w:rFonts w:asciiTheme="minorHAnsi" w:hAnsiTheme="minorHAnsi"/>
                <w:color w:val="161616"/>
                <w:spacing w:val="13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days.</w:t>
            </w:r>
          </w:p>
          <w:p w:rsidR="00C62F88" w:rsidRPr="00C62F88" w:rsidRDefault="00C62F88" w:rsidP="00C62F88">
            <w:pPr>
              <w:pStyle w:val="BodyText"/>
              <w:spacing w:before="43" w:line="285" w:lineRule="auto"/>
              <w:ind w:left="0" w:right="13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If</w:t>
            </w:r>
            <w:r w:rsidRPr="00523EA0">
              <w:rPr>
                <w:rFonts w:asciiTheme="minorHAnsi" w:hAnsiTheme="minorHAnsi"/>
                <w:color w:val="161616"/>
                <w:spacing w:val="-34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you</w:t>
            </w:r>
            <w:r w:rsidRPr="00523EA0">
              <w:rPr>
                <w:rFonts w:asciiTheme="minorHAnsi" w:hAnsiTheme="minorHAnsi"/>
                <w:color w:val="161616"/>
                <w:spacing w:val="12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do</w:t>
            </w:r>
            <w:r w:rsidRPr="00523EA0">
              <w:rPr>
                <w:rFonts w:asciiTheme="minorHAnsi" w:hAnsiTheme="minorHAnsi"/>
                <w:color w:val="161616"/>
                <w:spacing w:val="17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not</w:t>
            </w:r>
            <w:r w:rsidRPr="00523EA0">
              <w:rPr>
                <w:rFonts w:asciiTheme="minorHAnsi" w:hAnsiTheme="minorHAnsi"/>
                <w:color w:val="161616"/>
                <w:spacing w:val="7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hear</w:t>
            </w:r>
            <w:r w:rsidRPr="00523EA0">
              <w:rPr>
                <w:rFonts w:asciiTheme="minorHAnsi" w:hAnsiTheme="minorHAnsi"/>
                <w:color w:val="161616"/>
                <w:spacing w:val="-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anything</w:t>
            </w:r>
            <w:r w:rsidRPr="00523EA0">
              <w:rPr>
                <w:rFonts w:asciiTheme="minorHAnsi" w:hAnsiTheme="minorHAnsi"/>
                <w:color w:val="161616"/>
                <w:spacing w:val="11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within</w:t>
            </w:r>
            <w:r w:rsidRPr="00523EA0">
              <w:rPr>
                <w:rFonts w:asciiTheme="minorHAnsi" w:hAnsiTheme="minorHAnsi"/>
                <w:color w:val="161616"/>
                <w:spacing w:val="19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that</w:t>
            </w:r>
            <w:r w:rsidRPr="00523EA0">
              <w:rPr>
                <w:rFonts w:asciiTheme="minorHAnsi" w:hAnsiTheme="minorHAnsi"/>
                <w:color w:val="161616"/>
                <w:spacing w:val="4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time,</w:t>
            </w:r>
            <w:r w:rsidRPr="00523EA0">
              <w:rPr>
                <w:rFonts w:asciiTheme="minorHAnsi" w:hAnsiTheme="minorHAnsi"/>
                <w:color w:val="161616"/>
                <w:spacing w:val="10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please</w:t>
            </w:r>
            <w:r w:rsidRPr="00523EA0">
              <w:rPr>
                <w:rFonts w:asciiTheme="minorHAnsi" w:hAnsiTheme="minorHAnsi"/>
                <w:color w:val="161616"/>
                <w:spacing w:val="-3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telephone</w:t>
            </w:r>
            <w:r w:rsidRPr="00523EA0">
              <w:rPr>
                <w:rFonts w:asciiTheme="minorHAnsi" w:hAnsiTheme="minorHAnsi"/>
                <w:color w:val="161616"/>
                <w:spacing w:val="29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0</w:t>
            </w:r>
            <w:r w:rsidRPr="00523EA0">
              <w:rPr>
                <w:rFonts w:asciiTheme="minorHAnsi" w:hAnsiTheme="minorHAnsi"/>
                <w:color w:val="161616"/>
                <w:spacing w:val="-34"/>
                <w:sz w:val="22"/>
                <w:szCs w:val="22"/>
              </w:rPr>
              <w:t>1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753</w:t>
            </w:r>
            <w:r w:rsidRPr="00523EA0">
              <w:rPr>
                <w:rFonts w:asciiTheme="minorHAnsi" w:hAnsiTheme="minorHAnsi"/>
                <w:color w:val="161616"/>
                <w:spacing w:val="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520018,</w:t>
            </w:r>
            <w:r w:rsidRPr="00523EA0">
              <w:rPr>
                <w:rFonts w:asciiTheme="minorHAnsi" w:hAnsiTheme="minorHAnsi"/>
                <w:color w:val="161616"/>
                <w:spacing w:val="9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to</w:t>
            </w:r>
            <w:r w:rsidRPr="00523EA0">
              <w:rPr>
                <w:rFonts w:asciiTheme="minorHAnsi" w:hAnsiTheme="minorHAnsi"/>
                <w:color w:val="161616"/>
                <w:spacing w:val="1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check</w:t>
            </w:r>
            <w:r w:rsidRPr="00523EA0">
              <w:rPr>
                <w:rFonts w:asciiTheme="minorHAnsi" w:hAnsiTheme="minorHAnsi"/>
                <w:color w:val="161616"/>
                <w:spacing w:val="2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that</w:t>
            </w:r>
            <w:r w:rsidRPr="00523EA0">
              <w:rPr>
                <w:rFonts w:asciiTheme="minorHAnsi" w:hAnsiTheme="minorHAnsi"/>
                <w:color w:val="161616"/>
                <w:spacing w:val="3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the</w:t>
            </w:r>
            <w:r w:rsidRPr="00523EA0">
              <w:rPr>
                <w:rFonts w:asciiTheme="minorHAnsi" w:hAnsiTheme="minorHAnsi"/>
                <w:color w:val="161616"/>
                <w:spacing w:val="-2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form</w:t>
            </w:r>
            <w:r>
              <w:rPr>
                <w:rFonts w:asciiTheme="minorHAnsi" w:hAnsiTheme="minorHAnsi"/>
                <w:color w:val="161616"/>
                <w:sz w:val="22"/>
                <w:szCs w:val="22"/>
              </w:rPr>
              <w:t xml:space="preserve"> has been received.</w:t>
            </w:r>
          </w:p>
        </w:tc>
      </w:tr>
      <w:tr w:rsidR="004D06B4" w:rsidTr="003A3386">
        <w:tc>
          <w:tcPr>
            <w:tcW w:w="2122" w:type="dxa"/>
          </w:tcPr>
          <w:p w:rsidR="004D06B4" w:rsidRDefault="004D06B4" w:rsidP="004D06B4">
            <w:pPr>
              <w:jc w:val="both"/>
            </w:pPr>
            <w:r>
              <w:t>June to July 2021</w:t>
            </w:r>
          </w:p>
        </w:tc>
        <w:tc>
          <w:tcPr>
            <w:tcW w:w="11826" w:type="dxa"/>
          </w:tcPr>
          <w:p w:rsidR="004D06B4" w:rsidRPr="00523EA0" w:rsidRDefault="004D06B4" w:rsidP="003A3386">
            <w:pPr>
              <w:pStyle w:val="BodyText"/>
              <w:spacing w:line="280" w:lineRule="auto"/>
              <w:ind w:left="0" w:right="135"/>
              <w:jc w:val="both"/>
              <w:rPr>
                <w:rFonts w:asciiTheme="minorHAnsi" w:hAnsi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/>
                <w:color w:val="161616"/>
                <w:sz w:val="22"/>
                <w:szCs w:val="22"/>
              </w:rPr>
              <w:t xml:space="preserve">Parents will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receive</w:t>
            </w:r>
            <w:r w:rsidRPr="00523EA0">
              <w:rPr>
                <w:rFonts w:asciiTheme="minorHAnsi" w:hAnsiTheme="minorHAnsi"/>
                <w:color w:val="161616"/>
                <w:spacing w:val="-8"/>
                <w:sz w:val="22"/>
                <w:szCs w:val="22"/>
              </w:rPr>
              <w:t xml:space="preserve"> </w:t>
            </w:r>
            <w:r w:rsidRPr="004D06B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10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school</w:t>
            </w:r>
            <w:r w:rsidRPr="00523EA0">
              <w:rPr>
                <w:rFonts w:asciiTheme="minorHAnsi" w:hAnsiTheme="minorHAnsi"/>
                <w:color w:val="161616"/>
                <w:spacing w:val="1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days</w:t>
            </w:r>
            <w:r w:rsidRPr="00523EA0">
              <w:rPr>
                <w:rFonts w:asciiTheme="minorHAnsi" w:hAnsiTheme="minorHAnsi"/>
                <w:color w:val="161616"/>
                <w:spacing w:val="17"/>
                <w:sz w:val="22"/>
                <w:szCs w:val="22"/>
              </w:rPr>
              <w:t>’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 xml:space="preserve"> notice</w:t>
            </w:r>
            <w:r w:rsidRPr="00523EA0">
              <w:rPr>
                <w:rFonts w:asciiTheme="minorHAnsi" w:hAnsiTheme="minorHAnsi"/>
                <w:color w:val="161616"/>
                <w:spacing w:val="-8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of</w:t>
            </w:r>
            <w:r w:rsidRPr="00523EA0">
              <w:rPr>
                <w:rFonts w:asciiTheme="minorHAnsi" w:hAnsiTheme="minorHAnsi"/>
                <w:color w:val="161616"/>
                <w:spacing w:val="-13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the</w:t>
            </w:r>
            <w:r w:rsidRPr="00523EA0">
              <w:rPr>
                <w:rFonts w:asciiTheme="minorHAnsi" w:hAnsiTheme="minorHAnsi"/>
                <w:color w:val="161616"/>
                <w:spacing w:val="7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date</w:t>
            </w:r>
            <w:r w:rsidRPr="00523EA0">
              <w:rPr>
                <w:rFonts w:asciiTheme="minorHAnsi" w:hAnsiTheme="minorHAnsi"/>
                <w:color w:val="161616"/>
                <w:spacing w:val="1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and</w:t>
            </w:r>
            <w:r w:rsidRPr="00523EA0">
              <w:rPr>
                <w:rFonts w:asciiTheme="minorHAnsi" w:hAnsiTheme="minorHAnsi"/>
                <w:color w:val="161616"/>
                <w:spacing w:val="-10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time</w:t>
            </w:r>
            <w:r w:rsidRPr="00523EA0">
              <w:rPr>
                <w:rFonts w:asciiTheme="minorHAnsi" w:hAnsiTheme="minorHAnsi"/>
                <w:color w:val="161616"/>
                <w:spacing w:val="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of</w:t>
            </w:r>
            <w:r w:rsidRPr="00523EA0">
              <w:rPr>
                <w:rFonts w:asciiTheme="minorHAnsi" w:hAnsiTheme="minorHAnsi"/>
                <w:color w:val="161616"/>
                <w:spacing w:val="-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your</w:t>
            </w:r>
            <w:r w:rsidRPr="00523EA0">
              <w:rPr>
                <w:rFonts w:asciiTheme="minorHAnsi" w:hAnsiTheme="minorHAnsi"/>
                <w:color w:val="161616"/>
                <w:spacing w:val="1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pacing w:val="1"/>
                <w:sz w:val="22"/>
                <w:szCs w:val="22"/>
              </w:rPr>
              <w:t>appeal.</w:t>
            </w:r>
            <w:r w:rsidRPr="00523EA0">
              <w:rPr>
                <w:rFonts w:asciiTheme="minorHAnsi" w:hAnsiTheme="minorHAnsi"/>
                <w:color w:val="161616"/>
                <w:spacing w:val="-8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You</w:t>
            </w:r>
            <w:r w:rsidRPr="00523EA0">
              <w:rPr>
                <w:rFonts w:asciiTheme="minorHAnsi" w:hAnsiTheme="minorHAnsi"/>
                <w:color w:val="161616"/>
                <w:spacing w:val="2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will</w:t>
            </w:r>
            <w:r w:rsidRPr="00523EA0">
              <w:rPr>
                <w:rFonts w:asciiTheme="minorHAnsi" w:hAnsiTheme="minorHAnsi"/>
                <w:color w:val="161616"/>
                <w:spacing w:val="7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be</w:t>
            </w:r>
            <w:r w:rsidRPr="00523EA0">
              <w:rPr>
                <w:rFonts w:asciiTheme="minorHAnsi" w:hAnsiTheme="minorHAnsi"/>
                <w:color w:val="161616"/>
                <w:spacing w:val="-2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informed</w:t>
            </w:r>
            <w:r w:rsidRPr="00523EA0">
              <w:rPr>
                <w:rFonts w:asciiTheme="minorHAnsi" w:hAnsiTheme="minorHAnsi"/>
                <w:color w:val="161616"/>
                <w:spacing w:val="-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61616"/>
                <w:spacing w:val="-6"/>
                <w:sz w:val="22"/>
                <w:szCs w:val="22"/>
              </w:rPr>
              <w:t xml:space="preserve">by the Independent Appeal </w:t>
            </w:r>
            <w:r w:rsidR="00116040">
              <w:rPr>
                <w:rFonts w:asciiTheme="minorHAnsi" w:hAnsiTheme="minorHAnsi"/>
                <w:color w:val="161616"/>
                <w:spacing w:val="-6"/>
                <w:sz w:val="22"/>
                <w:szCs w:val="22"/>
              </w:rPr>
              <w:t xml:space="preserve">Clerk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the</w:t>
            </w:r>
            <w:r w:rsidRPr="00523EA0">
              <w:rPr>
                <w:rFonts w:asciiTheme="minorHAnsi" w:hAnsiTheme="minorHAnsi"/>
                <w:color w:val="161616"/>
                <w:spacing w:val="14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procedure</w:t>
            </w:r>
            <w:r w:rsidRPr="00523EA0">
              <w:rPr>
                <w:rFonts w:asciiTheme="minorHAnsi" w:hAnsiTheme="minorHAnsi"/>
                <w:color w:val="161616"/>
                <w:spacing w:val="-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to</w:t>
            </w:r>
            <w:r w:rsidRPr="00523EA0">
              <w:rPr>
                <w:rFonts w:asciiTheme="minorHAnsi" w:hAnsiTheme="minorHAnsi"/>
                <w:color w:val="161616"/>
                <w:spacing w:val="1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be</w:t>
            </w:r>
            <w:r w:rsidRPr="00523EA0">
              <w:rPr>
                <w:rFonts w:asciiTheme="minorHAnsi" w:hAnsiTheme="minorHAnsi"/>
                <w:color w:val="161616"/>
                <w:spacing w:val="-23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followed</w:t>
            </w:r>
            <w:r w:rsidRPr="00523EA0">
              <w:rPr>
                <w:rFonts w:asciiTheme="minorHAnsi" w:hAnsiTheme="minorHAnsi"/>
                <w:color w:val="161616"/>
                <w:spacing w:val="16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at</w:t>
            </w:r>
            <w:r w:rsidRPr="00523EA0">
              <w:rPr>
                <w:rFonts w:asciiTheme="minorHAnsi" w:hAnsiTheme="minorHAnsi"/>
                <w:color w:val="161616"/>
                <w:spacing w:val="-18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the</w:t>
            </w:r>
            <w:r w:rsidRPr="00523EA0">
              <w:rPr>
                <w:rFonts w:asciiTheme="minorHAnsi" w:hAnsiTheme="minorHAnsi"/>
                <w:color w:val="161616"/>
                <w:spacing w:val="6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appeal.</w:t>
            </w:r>
            <w:r w:rsidRPr="00523EA0">
              <w:rPr>
                <w:rFonts w:asciiTheme="minorHAnsi" w:hAnsiTheme="minorHAnsi"/>
                <w:color w:val="161616"/>
                <w:spacing w:val="53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You</w:t>
            </w:r>
            <w:r w:rsidRPr="00523EA0">
              <w:rPr>
                <w:rFonts w:asciiTheme="minorHAnsi" w:hAnsiTheme="minorHAnsi"/>
                <w:color w:val="161616"/>
                <w:spacing w:val="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will</w:t>
            </w:r>
            <w:r w:rsidRPr="00523EA0">
              <w:rPr>
                <w:rFonts w:asciiTheme="minorHAnsi" w:hAnsiTheme="minorHAnsi"/>
                <w:color w:val="161616"/>
                <w:spacing w:val="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also</w:t>
            </w:r>
            <w:r w:rsidRPr="00523EA0">
              <w:rPr>
                <w:rFonts w:asciiTheme="minorHAnsi" w:hAnsiTheme="minorHAnsi"/>
                <w:color w:val="161616"/>
                <w:spacing w:val="14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be</w:t>
            </w:r>
            <w:r w:rsidRPr="00523EA0">
              <w:rPr>
                <w:rFonts w:asciiTheme="minorHAnsi" w:hAnsiTheme="minorHAnsi"/>
                <w:color w:val="161616"/>
                <w:spacing w:val="-11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sent</w:t>
            </w:r>
            <w:r w:rsidRPr="00523EA0">
              <w:rPr>
                <w:rFonts w:asciiTheme="minorHAnsi" w:hAnsiTheme="minorHAnsi"/>
                <w:color w:val="161616"/>
                <w:spacing w:val="-1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</w:t>
            </w:r>
            <w:r w:rsidRPr="00523EA0">
              <w:rPr>
                <w:rFonts w:asciiTheme="minorHAnsi" w:hAnsiTheme="minorHAnsi"/>
                <w:color w:val="161616"/>
                <w:spacing w:val="-4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copy</w:t>
            </w:r>
            <w:r w:rsidRPr="00523EA0">
              <w:rPr>
                <w:rFonts w:asciiTheme="minorHAnsi" w:hAnsiTheme="minorHAnsi"/>
                <w:color w:val="161616"/>
                <w:spacing w:val="6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of</w:t>
            </w:r>
            <w:r w:rsidRPr="00523EA0">
              <w:rPr>
                <w:rFonts w:asciiTheme="minorHAnsi" w:hAnsiTheme="minorHAnsi"/>
                <w:color w:val="161616"/>
                <w:spacing w:val="-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the</w:t>
            </w:r>
            <w:r w:rsidRPr="00523EA0">
              <w:rPr>
                <w:rFonts w:asciiTheme="minorHAnsi" w:hAnsiTheme="minorHAnsi"/>
                <w:color w:val="161616"/>
                <w:w w:val="98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admission</w:t>
            </w:r>
            <w:r w:rsidRPr="00523EA0">
              <w:rPr>
                <w:rFonts w:asciiTheme="minorHAnsi" w:hAnsiTheme="minorHAnsi"/>
                <w:color w:val="161616"/>
                <w:spacing w:val="-3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authority's</w:t>
            </w:r>
            <w:r w:rsidRPr="00523EA0">
              <w:rPr>
                <w:rFonts w:asciiTheme="minorHAnsi" w:hAnsiTheme="minorHAnsi"/>
                <w:color w:val="161616"/>
                <w:spacing w:val="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statement</w:t>
            </w:r>
            <w:r w:rsidRPr="00523EA0">
              <w:rPr>
                <w:rFonts w:asciiTheme="minorHAnsi" w:hAnsiTheme="minorHAnsi"/>
                <w:color w:val="161616"/>
                <w:spacing w:val="2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before</w:t>
            </w:r>
            <w:r w:rsidRPr="00523EA0">
              <w:rPr>
                <w:rFonts w:asciiTheme="minorHAnsi" w:hAnsiTheme="minorHAnsi"/>
                <w:color w:val="161616"/>
                <w:spacing w:val="-7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the</w:t>
            </w:r>
            <w:r w:rsidRPr="00523EA0">
              <w:rPr>
                <w:rFonts w:asciiTheme="minorHAnsi" w:hAnsiTheme="minorHAnsi"/>
                <w:color w:val="161616"/>
                <w:spacing w:val="15"/>
                <w:sz w:val="22"/>
                <w:szCs w:val="22"/>
              </w:rPr>
              <w:t xml:space="preserve"> </w:t>
            </w:r>
            <w:r w:rsidRPr="00523EA0">
              <w:rPr>
                <w:rFonts w:asciiTheme="minorHAnsi" w:hAnsiTheme="minorHAnsi"/>
                <w:color w:val="161616"/>
                <w:sz w:val="22"/>
                <w:szCs w:val="22"/>
              </w:rPr>
              <w:t>hearing.</w:t>
            </w:r>
          </w:p>
        </w:tc>
      </w:tr>
      <w:tr w:rsidR="004D06B4" w:rsidTr="003A3386">
        <w:tc>
          <w:tcPr>
            <w:tcW w:w="2122" w:type="dxa"/>
          </w:tcPr>
          <w:p w:rsidR="004D06B4" w:rsidRDefault="004D06B4" w:rsidP="004D06B4">
            <w:pPr>
              <w:jc w:val="both"/>
            </w:pPr>
            <w:r>
              <w:t>June to July 2021</w:t>
            </w:r>
          </w:p>
        </w:tc>
        <w:tc>
          <w:tcPr>
            <w:tcW w:w="11826" w:type="dxa"/>
          </w:tcPr>
          <w:p w:rsidR="004D06B4" w:rsidRDefault="004D06B4" w:rsidP="004D06B4">
            <w:r>
              <w:t>Independent Appeal Panels meet to consider appeals from parents/carers who are unhappy with their school allocation</w:t>
            </w:r>
            <w:r w:rsidR="00116040">
              <w:t>.</w:t>
            </w:r>
          </w:p>
        </w:tc>
      </w:tr>
      <w:tr w:rsidR="004D06B4" w:rsidTr="003A3386">
        <w:tc>
          <w:tcPr>
            <w:tcW w:w="2122" w:type="dxa"/>
          </w:tcPr>
          <w:p w:rsidR="004D06B4" w:rsidRDefault="004D06B4" w:rsidP="004D06B4">
            <w:r>
              <w:t>June to July 2021</w:t>
            </w:r>
          </w:p>
        </w:tc>
        <w:tc>
          <w:tcPr>
            <w:tcW w:w="11826" w:type="dxa"/>
          </w:tcPr>
          <w:p w:rsidR="004D06B4" w:rsidRPr="004D06B4" w:rsidRDefault="004D06B4" w:rsidP="004D06B4">
            <w:pPr>
              <w:rPr>
                <w:rFonts w:cstheme="minorHAnsi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T</w:t>
            </w:r>
            <w:r w:rsidRPr="004D06B4">
              <w:rPr>
                <w:rFonts w:cstheme="minorHAnsi"/>
                <w:color w:val="0B0C0C"/>
                <w:shd w:val="clear" w:color="auto" w:fill="FFFFFF"/>
              </w:rPr>
              <w:t xml:space="preserve">he panel clerk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will </w:t>
            </w:r>
            <w:r w:rsidRPr="004D06B4">
              <w:rPr>
                <w:rFonts w:cstheme="minorHAnsi"/>
                <w:color w:val="0B0C0C"/>
                <w:shd w:val="clear" w:color="auto" w:fill="FFFFFF"/>
              </w:rPr>
              <w:t>send out the decision letters within 5 school days of the hearing wherever possible</w:t>
            </w:r>
            <w:r w:rsidR="00116040">
              <w:rPr>
                <w:rFonts w:cstheme="minorHAnsi"/>
                <w:color w:val="0B0C0C"/>
                <w:shd w:val="clear" w:color="auto" w:fill="FFFFFF"/>
              </w:rPr>
              <w:t>.</w:t>
            </w:r>
          </w:p>
        </w:tc>
      </w:tr>
      <w:tr w:rsidR="0014291E" w:rsidTr="003A3386">
        <w:tc>
          <w:tcPr>
            <w:tcW w:w="2122" w:type="dxa"/>
          </w:tcPr>
          <w:p w:rsidR="0014291E" w:rsidRPr="003A3386" w:rsidRDefault="003A3386" w:rsidP="004D06B4">
            <w:pPr>
              <w:rPr>
                <w:b/>
              </w:rPr>
            </w:pPr>
            <w:r w:rsidRPr="003A3386">
              <w:rPr>
                <w:rFonts w:cstheme="minorHAnsi"/>
                <w:b/>
              </w:rPr>
              <w:t>In-Year appeals</w:t>
            </w:r>
          </w:p>
        </w:tc>
        <w:tc>
          <w:tcPr>
            <w:tcW w:w="11826" w:type="dxa"/>
          </w:tcPr>
          <w:p w:rsidR="0014291E" w:rsidRPr="003A3386" w:rsidRDefault="0014291E" w:rsidP="004D06B4"/>
        </w:tc>
      </w:tr>
      <w:tr w:rsidR="003A3386" w:rsidTr="003A3386">
        <w:tc>
          <w:tcPr>
            <w:tcW w:w="2122" w:type="dxa"/>
          </w:tcPr>
          <w:p w:rsidR="003A3386" w:rsidRPr="00830F23" w:rsidRDefault="003A3386" w:rsidP="003A3386">
            <w:pPr>
              <w:rPr>
                <w:rFonts w:cstheme="minorHAnsi"/>
                <w:color w:val="FF0000"/>
              </w:rPr>
            </w:pPr>
            <w:r w:rsidRPr="003A3386">
              <w:rPr>
                <w:rFonts w:cstheme="minorHAnsi"/>
              </w:rPr>
              <w:t>Jan 2021 to Jul 2021</w:t>
            </w:r>
          </w:p>
        </w:tc>
        <w:tc>
          <w:tcPr>
            <w:tcW w:w="11826" w:type="dxa"/>
          </w:tcPr>
          <w:p w:rsidR="003A3386" w:rsidRPr="003A3386" w:rsidRDefault="003A3386" w:rsidP="003A33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3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Appeals lodged outside the normal admission round will be heard within </w:t>
            </w:r>
            <w:r w:rsidRPr="003A3386">
              <w:rPr>
                <w:rStyle w:val="Strong"/>
                <w:rFonts w:asciiTheme="minorHAnsi" w:hAnsiTheme="minorHAnsi" w:cstheme="minorHAnsi"/>
                <w:color w:val="auto"/>
                <w:sz w:val="22"/>
                <w:szCs w:val="22"/>
              </w:rPr>
              <w:t>30 school days</w:t>
            </w:r>
            <w:r w:rsidRPr="003A33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following the receipt of the appeal form.</w:t>
            </w:r>
          </w:p>
          <w:p w:rsidR="003A3386" w:rsidRPr="003A3386" w:rsidRDefault="003A3386" w:rsidP="003A3386"/>
        </w:tc>
      </w:tr>
    </w:tbl>
    <w:p w:rsidR="00824605" w:rsidRDefault="00824605"/>
    <w:sectPr w:rsidR="00824605" w:rsidSect="00824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E7" w:rsidRDefault="00D011E7" w:rsidP="00116040">
      <w:pPr>
        <w:spacing w:after="0" w:line="240" w:lineRule="auto"/>
      </w:pPr>
      <w:r>
        <w:separator/>
      </w:r>
    </w:p>
  </w:endnote>
  <w:endnote w:type="continuationSeparator" w:id="0">
    <w:p w:rsidR="00D011E7" w:rsidRDefault="00D011E7" w:rsidP="0011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8A" w:rsidRDefault="0034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8A" w:rsidRDefault="00345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8A" w:rsidRDefault="0034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E7" w:rsidRDefault="00D011E7" w:rsidP="00116040">
      <w:pPr>
        <w:spacing w:after="0" w:line="240" w:lineRule="auto"/>
      </w:pPr>
      <w:r>
        <w:separator/>
      </w:r>
    </w:p>
  </w:footnote>
  <w:footnote w:type="continuationSeparator" w:id="0">
    <w:p w:rsidR="00D011E7" w:rsidRDefault="00D011E7" w:rsidP="0011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8A" w:rsidRDefault="0034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40" w:rsidRDefault="003450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7444E0" wp14:editId="39832150">
          <wp:simplePos x="0" y="0"/>
          <wp:positionH relativeFrom="margin">
            <wp:align>left</wp:align>
          </wp:positionH>
          <wp:positionV relativeFrom="paragraph">
            <wp:posOffset>88265</wp:posOffset>
          </wp:positionV>
          <wp:extent cx="2076450" cy="1537970"/>
          <wp:effectExtent l="0" t="0" r="0" b="508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20" r="36033"/>
                  <a:stretch/>
                </pic:blipFill>
                <pic:spPr bwMode="auto">
                  <a:xfrm>
                    <a:off x="0" y="0"/>
                    <a:ext cx="2076450" cy="15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83FA31" wp14:editId="58221925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2305050" cy="1557020"/>
          <wp:effectExtent l="0" t="0" r="0" b="508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67"/>
                  <a:stretch/>
                </pic:blipFill>
                <pic:spPr bwMode="auto">
                  <a:xfrm>
                    <a:off x="0" y="0"/>
                    <a:ext cx="230505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8A" w:rsidRDefault="00345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05"/>
    <w:rsid w:val="00116040"/>
    <w:rsid w:val="0014291E"/>
    <w:rsid w:val="0034508A"/>
    <w:rsid w:val="003A0257"/>
    <w:rsid w:val="003A3386"/>
    <w:rsid w:val="004D06B4"/>
    <w:rsid w:val="0065276C"/>
    <w:rsid w:val="006F6B1B"/>
    <w:rsid w:val="00824605"/>
    <w:rsid w:val="00C62F88"/>
    <w:rsid w:val="00D011E7"/>
    <w:rsid w:val="00DE3F55"/>
    <w:rsid w:val="00E610DD"/>
    <w:rsid w:val="00E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167DC-076C-487B-B4B8-D9AC6A5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A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62F88"/>
    <w:pPr>
      <w:widowControl w:val="0"/>
      <w:spacing w:after="0" w:line="240" w:lineRule="auto"/>
      <w:ind w:left="126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2F88"/>
    <w:rPr>
      <w:rFonts w:ascii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40"/>
  </w:style>
  <w:style w:type="paragraph" w:styleId="Footer">
    <w:name w:val="footer"/>
    <w:basedOn w:val="Normal"/>
    <w:link w:val="FooterChar"/>
    <w:uiPriority w:val="99"/>
    <w:unhideWhenUsed/>
    <w:rsid w:val="0011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40"/>
  </w:style>
  <w:style w:type="character" w:customStyle="1" w:styleId="Heading2Char">
    <w:name w:val="Heading 2 Char"/>
    <w:basedOn w:val="DefaultParagraphFont"/>
    <w:link w:val="Heading2"/>
    <w:uiPriority w:val="1"/>
    <w:rsid w:val="003A3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A3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Parris</dc:creator>
  <cp:keywords/>
  <dc:description/>
  <cp:lastModifiedBy>Sue Anderson</cp:lastModifiedBy>
  <cp:revision>2</cp:revision>
  <dcterms:created xsi:type="dcterms:W3CDTF">2021-03-17T10:19:00Z</dcterms:created>
  <dcterms:modified xsi:type="dcterms:W3CDTF">2021-03-17T10:19:00Z</dcterms:modified>
</cp:coreProperties>
</file>