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8B" w:rsidRDefault="0043003A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  <w:r>
        <w:rPr>
          <w:rFonts w:ascii="inherit" w:hAnsi="inherit" w:cs="Calibri"/>
          <w:noProof/>
          <w:color w:val="000000"/>
          <w:sz w:val="40"/>
          <w:szCs w:val="40"/>
          <w:bdr w:val="none" w:sz="0" w:space="0" w:color="auto" w:frame="1"/>
          <w:lang w:val="en-US"/>
        </w:rPr>
        <w:drawing>
          <wp:anchor distT="0" distB="0" distL="114300" distR="114300" simplePos="0" relativeHeight="251660288" behindDoc="1" locked="0" layoutInCell="1" allowOverlap="1" wp14:anchorId="63455FEE">
            <wp:simplePos x="0" y="0"/>
            <wp:positionH relativeFrom="column">
              <wp:posOffset>947791</wp:posOffset>
            </wp:positionH>
            <wp:positionV relativeFrom="paragraph">
              <wp:posOffset>1597537</wp:posOffset>
            </wp:positionV>
            <wp:extent cx="1446530" cy="1774190"/>
            <wp:effectExtent l="171450" t="152400" r="172720" b="149860"/>
            <wp:wrapTight wrapText="bothSides">
              <wp:wrapPolygon edited="0">
                <wp:start x="19798" y="-922"/>
                <wp:lineTo x="-229" y="-3061"/>
                <wp:lineTo x="-1539" y="4283"/>
                <wp:lineTo x="-2004" y="11728"/>
                <wp:lineTo x="-1906" y="19239"/>
                <wp:lineTo x="-1230" y="21897"/>
                <wp:lineTo x="741" y="22131"/>
                <wp:lineTo x="1022" y="22164"/>
                <wp:lineTo x="22022" y="22075"/>
                <wp:lineTo x="22636" y="18632"/>
                <wp:lineTo x="22613" y="-588"/>
                <wp:lineTo x="19798" y="-922"/>
              </wp:wrapPolygon>
            </wp:wrapTight>
            <wp:docPr id="1" name="Picture 1" descr="C:\Users\aansari\AppData\Local\Microsoft\Windows\INetCache\Content.MSO\EA599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sari\AppData\Local\Microsoft\Windows\INetCache\Content.MSO\EA5997E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724">
                      <a:off x="0" y="0"/>
                      <a:ext cx="1446530" cy="1774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Calibri"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19099</wp:posOffset>
                </wp:positionV>
                <wp:extent cx="5827594" cy="1276065"/>
                <wp:effectExtent l="19050" t="19050" r="20955" b="19685"/>
                <wp:wrapTight wrapText="bothSides">
                  <wp:wrapPolygon edited="0">
                    <wp:start x="353" y="-323"/>
                    <wp:lineTo x="-71" y="-323"/>
                    <wp:lineTo x="-71" y="19998"/>
                    <wp:lineTo x="212" y="21611"/>
                    <wp:lineTo x="282" y="21611"/>
                    <wp:lineTo x="21254" y="21611"/>
                    <wp:lineTo x="21325" y="21611"/>
                    <wp:lineTo x="21607" y="20321"/>
                    <wp:lineTo x="21607" y="1935"/>
                    <wp:lineTo x="21466" y="323"/>
                    <wp:lineTo x="21183" y="-323"/>
                    <wp:lineTo x="353" y="-323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1276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28B" w:rsidRPr="0021328B" w:rsidRDefault="0021328B" w:rsidP="0021328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1328B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In depth historical study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– Sir William Hers</w:t>
                            </w:r>
                            <w:r w:rsidR="00FF4187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6" style="position:absolute;margin-left:407.65pt;margin-top:1.5pt;width:458.85pt;height:100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" fillcolor="yellow" strokecolor="black [3213]" strokeweight="3pt">
                <v:stroke joinstyle="miter"/>
                <v:textbox>
                  <w:txbxContent>
                    <w:p w:rsidR="0021328B" w:rsidRPr="0021328B" w:rsidRDefault="0021328B" w:rsidP="0021328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21328B">
                        <w:rPr>
                          <w:color w:val="000000" w:themeColor="text1"/>
                          <w:sz w:val="56"/>
                          <w:szCs w:val="56"/>
                        </w:rPr>
                        <w:t>In depth historical study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– Sir William Hers</w:t>
                      </w:r>
                      <w:r w:rsidR="00FF4187">
                        <w:rPr>
                          <w:color w:val="000000" w:themeColor="text1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hel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E6FAC4">
            <wp:simplePos x="0" y="0"/>
            <wp:positionH relativeFrom="column">
              <wp:posOffset>3240861</wp:posOffset>
            </wp:positionH>
            <wp:positionV relativeFrom="paragraph">
              <wp:posOffset>1661812</wp:posOffset>
            </wp:positionV>
            <wp:extent cx="1760855" cy="1692275"/>
            <wp:effectExtent l="209550" t="209550" r="201295" b="212725"/>
            <wp:wrapTight wrapText="bothSides">
              <wp:wrapPolygon edited="0">
                <wp:start x="-1133" y="-291"/>
                <wp:lineTo x="-1025" y="3666"/>
                <wp:lineTo x="-1938" y="3872"/>
                <wp:lineTo x="-926" y="15587"/>
                <wp:lineTo x="-1840" y="15794"/>
                <wp:lineTo x="-897" y="20308"/>
                <wp:lineTo x="5000" y="22210"/>
                <wp:lineTo x="20081" y="22283"/>
                <wp:lineTo x="20310" y="22232"/>
                <wp:lineTo x="22365" y="21767"/>
                <wp:lineTo x="22485" y="6312"/>
                <wp:lineTo x="22227" y="1643"/>
                <wp:lineTo x="19071" y="-878"/>
                <wp:lineTo x="18048" y="-4628"/>
                <wp:lineTo x="922" y="-756"/>
                <wp:lineTo x="-1133" y="-291"/>
              </wp:wrapPolygon>
            </wp:wrapTight>
            <wp:docPr id="3" name="Picture 3" descr="Image result for william hers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hersc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576">
                      <a:off x="0" y="0"/>
                      <a:ext cx="1760855" cy="1692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  <w:r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  <w:t xml:space="preserve"> </w:t>
      </w: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Pr="0043003A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Your task is to research the life of </w:t>
      </w:r>
      <w:r w:rsidRPr="0043003A">
        <w:rPr>
          <w:rFonts w:ascii="inherit" w:hAnsi="inherit" w:cs="Calibri"/>
          <w:b/>
          <w:bCs/>
          <w:color w:val="000000"/>
          <w:sz w:val="32"/>
          <w:u w:val="single"/>
          <w:bdr w:val="none" w:sz="0" w:space="0" w:color="auto" w:frame="1"/>
          <w:lang w:val="en-US"/>
        </w:rPr>
        <w:t>Sir William Herschel</w:t>
      </w: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 and </w:t>
      </w:r>
      <w:r w:rsidRPr="0043003A">
        <w:rPr>
          <w:rFonts w:ascii="inherit" w:hAnsi="inherit" w:cs="Calibri"/>
          <w:b/>
          <w:bCs/>
          <w:color w:val="000000"/>
          <w:sz w:val="32"/>
          <w:u w:val="single"/>
          <w:bdr w:val="none" w:sz="0" w:space="0" w:color="auto" w:frame="1"/>
          <w:lang w:val="en-US"/>
        </w:rPr>
        <w:t>his influence and impact on our local area</w:t>
      </w: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. Challenge yourself to use a </w:t>
      </w:r>
      <w:r w:rsidRPr="0043003A">
        <w:rPr>
          <w:rFonts w:ascii="inherit" w:hAnsi="inherit" w:cs="Calibri"/>
          <w:b/>
          <w:bCs/>
          <w:color w:val="000000"/>
          <w:sz w:val="32"/>
          <w:u w:val="single"/>
          <w:bdr w:val="none" w:sz="0" w:space="0" w:color="auto" w:frame="1"/>
          <w:lang w:val="en-US"/>
        </w:rPr>
        <w:t>wide range of sources</w:t>
      </w: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 including the internet, information books and newspaper archives. If you can visit Slough library, they may be able to support you with your research. </w:t>
      </w:r>
      <w:r w:rsidR="0043003A"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When examining sources of information, consider their </w:t>
      </w:r>
      <w:r w:rsidR="0043003A" w:rsidRPr="0043003A">
        <w:rPr>
          <w:rFonts w:ascii="inherit" w:hAnsi="inherit" w:cs="Calibri"/>
          <w:b/>
          <w:bCs/>
          <w:color w:val="000000"/>
          <w:sz w:val="32"/>
          <w:u w:val="single"/>
          <w:bdr w:val="none" w:sz="0" w:space="0" w:color="auto" w:frame="1"/>
          <w:lang w:val="en-US"/>
        </w:rPr>
        <w:t>reliability</w:t>
      </w:r>
      <w:r w:rsidR="0043003A"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 and discuss this in your study.</w:t>
      </w:r>
    </w:p>
    <w:p w:rsidR="0021328B" w:rsidRPr="0043003A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</w:p>
    <w:p w:rsidR="0021328B" w:rsidRPr="0043003A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>You may like to research the following:</w:t>
      </w:r>
    </w:p>
    <w:p w:rsidR="0021328B" w:rsidRPr="0043003A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>Early life</w:t>
      </w:r>
    </w:p>
    <w:p w:rsidR="00FF4187" w:rsidRPr="0043003A" w:rsidRDefault="00FF4187" w:rsidP="0021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 xml:space="preserve">His links with Slough </w:t>
      </w:r>
    </w:p>
    <w:p w:rsidR="0021328B" w:rsidRPr="0043003A" w:rsidRDefault="0021328B" w:rsidP="0021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>Astronomy</w:t>
      </w:r>
    </w:p>
    <w:p w:rsidR="0021328B" w:rsidRPr="0043003A" w:rsidRDefault="0021328B" w:rsidP="0021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>Family life</w:t>
      </w:r>
    </w:p>
    <w:p w:rsidR="0021328B" w:rsidRPr="0043003A" w:rsidRDefault="0021328B" w:rsidP="0021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</w:pPr>
      <w:r w:rsidRPr="0043003A">
        <w:rPr>
          <w:rFonts w:ascii="inherit" w:hAnsi="inherit" w:cs="Calibri"/>
          <w:color w:val="000000"/>
          <w:sz w:val="32"/>
          <w:bdr w:val="none" w:sz="0" w:space="0" w:color="auto" w:frame="1"/>
          <w:lang w:val="en-US"/>
        </w:rPr>
        <w:t>Legacy</w:t>
      </w: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0301A1" w:rsidRPr="0043003A" w:rsidRDefault="0021328B" w:rsidP="004300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21328B">
        <w:rPr>
          <w:rFonts w:ascii="Calibri" w:hAnsi="Calibri" w:cs="Calibri"/>
          <w:color w:val="000000"/>
          <w:sz w:val="32"/>
          <w:szCs w:val="32"/>
        </w:rPr>
        <w:t xml:space="preserve">You can present your findings as a written report or as a </w:t>
      </w:r>
      <w:r w:rsidR="00FF4187" w:rsidRPr="0021328B">
        <w:rPr>
          <w:rFonts w:ascii="Calibri" w:hAnsi="Calibri" w:cs="Calibri"/>
          <w:color w:val="000000"/>
          <w:sz w:val="32"/>
          <w:szCs w:val="32"/>
        </w:rPr>
        <w:t>PowerPoint</w:t>
      </w:r>
      <w:r w:rsidRPr="0021328B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FF4187">
        <w:rPr>
          <w:rFonts w:ascii="Calibri" w:hAnsi="Calibri" w:cs="Calibri"/>
          <w:color w:val="000000"/>
          <w:sz w:val="32"/>
          <w:szCs w:val="32"/>
        </w:rPr>
        <w:t>p</w:t>
      </w:r>
      <w:bookmarkStart w:id="0" w:name="_GoBack"/>
      <w:bookmarkEnd w:id="0"/>
      <w:r w:rsidRPr="0021328B">
        <w:rPr>
          <w:rFonts w:ascii="Calibri" w:hAnsi="Calibri" w:cs="Calibri"/>
          <w:color w:val="000000"/>
          <w:sz w:val="32"/>
          <w:szCs w:val="32"/>
        </w:rPr>
        <w:t xml:space="preserve">resentation which we can print off for you in school. </w:t>
      </w:r>
      <w:r>
        <w:rPr>
          <w:rFonts w:ascii="Calibri" w:hAnsi="Calibri" w:cs="Calibri"/>
          <w:color w:val="000000"/>
          <w:sz w:val="32"/>
          <w:szCs w:val="32"/>
        </w:rPr>
        <w:t>Please ensure your project is returned to school in good condition, the first week back</w:t>
      </w:r>
      <w:r w:rsidR="0043003A">
        <w:rPr>
          <w:rFonts w:ascii="Calibri" w:hAnsi="Calibri" w:cs="Calibri"/>
          <w:color w:val="000000"/>
          <w:sz w:val="32"/>
          <w:szCs w:val="32"/>
        </w:rPr>
        <w:t xml:space="preserve"> after the holidays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sectPr w:rsidR="000301A1" w:rsidRPr="0043003A" w:rsidSect="0021328B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943"/>
    <w:multiLevelType w:val="hybridMultilevel"/>
    <w:tmpl w:val="99D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8B"/>
    <w:rsid w:val="000301A1"/>
    <w:rsid w:val="0021328B"/>
    <w:rsid w:val="0043003A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B03A"/>
  <w15:chartTrackingRefBased/>
  <w15:docId w15:val="{6C2A0482-755E-4869-A8FD-F2A0843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Muqi Munir</cp:lastModifiedBy>
  <cp:revision>2</cp:revision>
  <dcterms:created xsi:type="dcterms:W3CDTF">2020-03-18T09:25:00Z</dcterms:created>
  <dcterms:modified xsi:type="dcterms:W3CDTF">2020-03-19T09:32:00Z</dcterms:modified>
</cp:coreProperties>
</file>